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A5" w:rsidRPr="00541CA5" w:rsidRDefault="00541CA5" w:rsidP="00241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Le service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etherpad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permet de prendre des notes de manière collaborative.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Invitez vos correspondants en leur communiquant l'URL du pad.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Vous pouvez communiquer l'URL de la version en lecture seule (icône &lt;/&gt;).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Tout internaute peut effectivement accéder à votre pad à condition qu'il en connaisse l'URL.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LES PADS SONT DÉTRUITS AUTOMATIQUEMENT APRÈS 90 JOURS D'INACTIVITÉ.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Ce service est proposé par le CC-IN2P3.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Mentions légales: </w:t>
      </w:r>
      <w:hyperlink r:id="rId6" w:history="1">
        <w:r w:rsidRPr="002418C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fr-FR"/>
          </w:rPr>
          <w:t>http://cc.in2p3.fr/spip.php?page=mentions-legales</w:t>
        </w:r>
      </w:hyperlink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Nous avons rencontré un problème avec la base de données le 10 juillet 2017, si vous avez perdu votre pad merci de nous contacter (webmaster@cc.in2p3.fr).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hyperlink r:id="rId7" w:history="1">
        <w:r w:rsidRPr="002418C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fr-FR"/>
          </w:rPr>
          <w:t>https://etherpad.in2p3.fr/p/Outils-Commun-20171205</w:t>
        </w:r>
      </w:hyperlink>
    </w:p>
    <w:p w:rsidR="00541CA5" w:rsidRPr="00541CA5" w:rsidRDefault="00541CA5" w:rsidP="002418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fr-FR"/>
        </w:rPr>
        <w:t>Outils Communs le 05 Décembre 2017</w:t>
      </w:r>
    </w:p>
    <w:p w:rsidR="00541CA5" w:rsidRPr="00541CA5" w:rsidRDefault="00541CA5" w:rsidP="002418CE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Présents :</w:t>
      </w:r>
      <w:bookmarkStart w:id="0" w:name="_GoBack"/>
      <w:bookmarkEnd w:id="0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Thomas Devic (Cristech), Michel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Lours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(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RdE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), Stéphane DENISE (RDM), Pierre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Valvin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(ROP), Hervé Rabat (Plasmas froids), Rodrigue (RDM), Olivier Brand-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Foissac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(Resinfo), Denis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Bertheau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(Qualité en recherche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QeR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), Thierry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Chaventré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(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DevLog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), Chloé Martin (RBDD), Catherine Clerc (MI), Damien Schapman (RT MFM), Alain Schmitt (RCCM), Gurvan Brase (CMDO), Patricia Warin-Charpentier (Resinfo), Sophie Nicoud (Resinfo), Armelle Michau (Plasmas froids), Yann Le Godec (HP), Kévin Nigaud (Mission pour l'Interdisciplinarité)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    </w:t>
      </w:r>
    </w:p>
    <w:p w:rsidR="00541CA5" w:rsidRPr="00541CA5" w:rsidRDefault="00541CA5" w:rsidP="002418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Outils matériels</w:t>
      </w:r>
    </w:p>
    <w:p w:rsidR="00541CA5" w:rsidRPr="00541CA5" w:rsidRDefault="00541CA5" w:rsidP="00241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Réseau des plasmas froids</w:t>
      </w:r>
    </w:p>
    <w:p w:rsidR="00541CA5" w:rsidRPr="00541CA5" w:rsidRDefault="00541CA5" w:rsidP="00241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Hervé Rabat</w:t>
      </w:r>
    </w:p>
    <w:p w:rsidR="00541CA5" w:rsidRPr="00541CA5" w:rsidRDefault="00541CA5" w:rsidP="00241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Gestion des outils : un laboratoire d'accueil, une personne responsable, une charte d'utilisation, un outil de réservation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Page dédiée sur le site du réseau par outil avec :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    -formulaire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    -charte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    -manuel d'utilisation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La charte :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    Responsabilité en cas de panne, casse, pour payer la réparation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    Retour d'utilisation de l'outil, le citer si utilisé dans une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publi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Au final, il y a un rapport qui est établi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Le laboratoire d'accueil s'engage sur la maintenance de l'outil. Si casse c'est plutôt le laboratoire d'emprunt qui paie.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Somme maxi env. 5 k€ (par la MI)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Rq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 sur le labo d'Orsay, il y a un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FabLab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, tous les labos cotisent et ont du matériel à disposition (optique, vide, électronique, mécanique,...) avec un encadrant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c'est celui du proto-204 : imprimantes 3D, matériel électronique, fraiseuses, ...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TechLab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(Leroy-Merlin) un ticket pour utiliser un poste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Catherine Clerc (CC) dit que le réseau ne sera pas la source de financement pour l'accès à un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Fablab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Un réseau ne peut pas utiliser la main d'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oeuvre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d'un laboratoire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Il existe aussi un héritage de la MRCT : les centres d'usinage (?) et il faut savoir ce que l'on va en faire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Problématique de la maintenance : 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    Actuellement pas prise en compte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    CC : Voir si possible de rapprocher ces couts de maintenance des abonnements à des logiciels ou revues. Si le cout de maintenance est faible, il peut être trait de la même façon qu'on traite la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recurrence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des abonnements, il appartient au réseau de l'intégrer dans sa demande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budgetaire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.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   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Peut être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faudra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t il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dans l'avenir dans la demande de financement donner un argumentaire court contenant le descriptif des choix de laboratoire d'accueil, la procédure de mise à disposition, le cadre de maintenance, du suivi d'outil et la déclaration de main d'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oeuvre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nécessaire ou non, en résumé l'existence d'une charte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Yann Le Godec : Réseau haute pression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Retour d'expérience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lastRenderedPageBreak/>
        <w:t>outil commun de perçage laser acheté par un laboratoire (non transportable)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Pas de charte, règles établies au fur et à mesure, tarif mis en place car beaucoup de demandes arrivaient, demandait de la main d'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oeuvre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Puis appareil tombé en panne et tout s'est arrêté. 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A été mal pensé au départ d'où l'importance de la rédaction d'une charte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Existe-t-il des outils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co-financés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(réseau / laboratoire(s)) ?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- oui du temps de la MRCT, avec une charte (mais Pb de gestion du projet / priorités si plusieurs labos impliqués)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</w:p>
    <w:p w:rsidR="00541CA5" w:rsidRPr="00541CA5" w:rsidRDefault="00541CA5" w:rsidP="00241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Réseau technologique : Microscopie photonique de Fluorescence </w:t>
      </w:r>
      <w:proofErr w:type="spellStart"/>
      <w:r w:rsidRPr="00541CA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Multidimentionnelle</w:t>
      </w:r>
      <w:proofErr w:type="spellEnd"/>
    </w:p>
    <w:p w:rsidR="00541CA5" w:rsidRPr="00541CA5" w:rsidRDefault="00541CA5" w:rsidP="00241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Damien Schapman</w:t>
      </w:r>
    </w:p>
    <w:p w:rsidR="00541CA5" w:rsidRPr="00541CA5" w:rsidRDefault="00541CA5" w:rsidP="00241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Valise métrologie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Evolution de la valise - complétée au cours du temps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plusieurs gestionnaires de la valise au cours du temps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gestion par un groupe de travail (dont le financement/maintenance</w:t>
      </w:r>
      <w:proofErr w:type="gram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)</w:t>
      </w:r>
      <w:proofErr w:type="gram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Travail sur des plateformes d'imagerie.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Acheter des outils et les mettre à disposition de la communauté? En place depuis 2009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Plusieurs gestionnaires, actuellement Nadia (la MI ?)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Utilisation sur toute le France. En moyenne 6 personnes par an pour une durée d'un mois à un mois et </w:t>
      </w:r>
      <w:proofErr w:type="gram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demi</w:t>
      </w:r>
      <w:proofErr w:type="gram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.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18 à 20 outils, chaque outil ne dépasse pas 1000 à 1500 €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le coordinateur du GT qui gère cette valise prévoit un montant pour la maintenance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Comment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gerer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l'outil : attente d'un outil de gestion GRR?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H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Inventaire ?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Seuil des immobilisations (inventaire) est actuellement de 4000 €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C'est un gros problème pour la traçabilité et l'obsolescence des outils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Charte +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Tracabilité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+..??? = indispensable pour les outils mobiles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-&gt; cf.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operations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mutualisées (classeur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excel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) de la MRCT à compléter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Pour la MI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to-do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 Vérifier le cadre légal de l'inventaire inscription et sortie d'après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D.Bertheau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 dès 850€, on doit inscrire à l'inventaire tout ce qui n'est ^pas consommable et est une valeur ajoutée au laboratoire , obsolescence+++ question du cofinancement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Présentation du fichier Excel de CC avec la liste de ce qui a été acheté par la MI pour compléter et mettre à jour ce fichier qui date de 2014 selon CC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c'était suivi par la MRCT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A.Michau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: pose la question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ds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outils "non-mobiles", quels sont les REX ? , ex des outils HP situés à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SOleil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. Main d'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oeuvre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associée? % de temps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reservé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aux réseaux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Mots clés d'une charte : laboratoire d'accueil,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manpower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associé, cadre de maintenance, documentation ( mode d'emploi), suivi ( GRR), conditions réglementaires d'accès, transport ( Ulysse), formation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Une charte semble être un point important à mettre en place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contenu de la charte: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    - modalité d'emprunt ou d'utilisation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    - liste des gestionnaires/personnes rattachées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    - mode d'emploi / Règles de sécurité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    - déontologie/règles pratiques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    - transport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    - maintenance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    -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manpower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    - assurance 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    - propriétés intellectuelles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    - évaluation/rapport/bilan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    - Signataires (emprunteur/gestionnaire(s)/DU labo emprunteur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    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    En fait, nécessité de deux chartes? Une entre  GT MI et labo d'accueil et une entre labo et utilisateurs?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lastRenderedPageBreak/>
        <w:t>    La première à rédiger avant achat.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</w:p>
    <w:p w:rsidR="00541CA5" w:rsidRPr="00541CA5" w:rsidRDefault="00541CA5" w:rsidP="00241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Sites web des réseaux </w:t>
      </w:r>
    </w:p>
    <w:p w:rsidR="00541CA5" w:rsidRPr="00541CA5" w:rsidRDefault="00541CA5" w:rsidP="00241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Kévin Nigaud (MI)</w:t>
      </w:r>
    </w:p>
    <w:p w:rsidR="00541CA5" w:rsidRPr="00541CA5" w:rsidRDefault="00541CA5" w:rsidP="002418CE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    </w:t>
      </w:r>
      <w:proofErr w:type="gram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recommandation</w:t>
      </w:r>
      <w:proofErr w:type="gram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 kit CNRS sous WordPress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Kévin propose un support sur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wordpress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mais ne pourras pas pour les autres CMS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Il y a eu 2 réunions, une autre demain 6/12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Site CORE pour le suivi et l'échange du GT Web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Quelles fonctionnalités ?</w:t>
      </w:r>
    </w:p>
    <w:p w:rsidR="00541CA5" w:rsidRPr="00541CA5" w:rsidRDefault="00541CA5" w:rsidP="00241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Redmine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, wiki, gestion prêt, intranet, .... ?</w:t>
      </w:r>
    </w:p>
    <w:p w:rsidR="00541CA5" w:rsidRPr="00541CA5" w:rsidRDefault="00541CA5" w:rsidP="00241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Site pour quels publics ?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Attente d'une version du kit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wordpress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pour tests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</w:p>
    <w:p w:rsidR="00541CA5" w:rsidRPr="00541CA5" w:rsidRDefault="00541CA5" w:rsidP="002418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Outils immatériels</w:t>
      </w:r>
    </w:p>
    <w:p w:rsidR="00541CA5" w:rsidRPr="00541CA5" w:rsidRDefault="00541CA5" w:rsidP="002418CE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RDE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Michel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Lours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Attention à l'usage de logiciels à tarif préférentiel "académique" ne peuvent pas servir sans contrepartie à des prestations payantes (contrats, etc.)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M.Lours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 attention sur l'usage académique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ds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logiciels ou des données issues d'abonnement. Peut-être à mettre dans les chartes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Voir pour contacter la cellule Logicielle qui est nationale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Les normes : pour utiliser une norme on doit être accrédité (parfois)</w:t>
      </w:r>
    </w:p>
    <w:p w:rsidR="00541CA5" w:rsidRPr="00541CA5" w:rsidRDefault="00541CA5" w:rsidP="00241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RDM</w:t>
      </w:r>
    </w:p>
    <w:p w:rsidR="00541CA5" w:rsidRPr="00541CA5" w:rsidRDefault="00541CA5" w:rsidP="00241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Stéphane DENISE</w:t>
      </w:r>
    </w:p>
    <w:p w:rsidR="00541CA5" w:rsidRPr="00541CA5" w:rsidRDefault="00541CA5" w:rsidP="00241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Licences </w:t>
      </w:r>
      <w:proofErr w:type="gram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:</w:t>
      </w:r>
      <w:proofErr w:type="gram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Dassault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Systems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Catia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et SolidWorks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AutoDesk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Inventor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SolidEdge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2016 : 1100 licences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recencées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CAO 3D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Utilisateurs : services mécanique, instrumentalistes, chefs de projet, service généraux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Coût :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Catia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V5 : 850€, 100€/an de hotline et support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Catia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V5 va s'arrêter . Nouveau produit : 3D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experience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Coût 3D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Experience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 10k€ la licence et 1300€ de maintenance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Smarteam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n'est toujours pas compatible avec Windows 10.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Ce qui arrive chez Dassault va arriver chez les autres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BD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Smarteam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 1 500 000 fichiers de CAO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SolidWorks : beaucoup utilisé dans les IUT, BTS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Avant coût de 546€ la licence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lastRenderedPageBreak/>
        <w:t xml:space="preserve">Attention :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evolution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du coté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ds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fournisseurs, les frais de maintenance atteignent maintenant environ 1/3 du prix d'achat, et ils deviennent très regardant sur la différence licences recherche/académie/industrie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Dassault a toujours imposé de passer par un distributeur pour les licences 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Groupe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Visiativ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a acheté 2 des 3 distributeurs (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Axemble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et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Cadware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)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En 2016, coût de 1125€ pour la migration de la licence Education en licence Premium Recherche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Si changement d'outils, fortes contraintes de formation des utilisateurs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Travail avec le GNL Groupe Logiciel National : </w:t>
      </w:r>
      <w:hyperlink r:id="rId8" w:history="1">
        <w:r w:rsidRPr="002418C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fr-FR"/>
          </w:rPr>
          <w:t>http://groupelogiciel.univ-lille1.fr/GL/Pages/accueil.aspx</w:t>
        </w:r>
      </w:hyperlink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Groupe de travail CCT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Gabrielle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Feltin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, Christian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Martin,Mathieu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Walter, Alexandre Perrier, Francis Vezzu, Cédric Muller,...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Nouveau cadre MRCT-&gt;MI des licences présenté par CC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plus la capacité de le faire, les normes seraient :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    tester le produit, voir acheter une licence pour un TP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    mais la MI ne peux pas acheter et redistribuer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RDE, RDM, ROP gèrent des licences logicielles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Analyse prospective de </w:t>
      </w:r>
      <w:proofErr w:type="gram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l'existant ,</w:t>
      </w:r>
      <w:proofErr w:type="gram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des besoins en terme d'outils ( cahier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dees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chergs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) mais aussi besoins environnés(gestion administrative mais aussi maintenance , déploiement...)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</w:p>
    <w:p w:rsidR="00541CA5" w:rsidRPr="00541CA5" w:rsidRDefault="00541CA5" w:rsidP="00241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proofErr w:type="spellStart"/>
      <w:r w:rsidRPr="00541CA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QeR</w:t>
      </w:r>
      <w:proofErr w:type="spellEnd"/>
    </w:p>
    <w:p w:rsidR="00541CA5" w:rsidRPr="00541CA5" w:rsidRDefault="00541CA5" w:rsidP="00241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Denis </w:t>
      </w:r>
      <w:proofErr w:type="spellStart"/>
      <w:r w:rsidRPr="00541CA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Bertheau</w:t>
      </w:r>
      <w:proofErr w:type="spellEnd"/>
    </w:p>
    <w:p w:rsidR="00541CA5" w:rsidRPr="00541CA5" w:rsidRDefault="00541CA5" w:rsidP="00241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L'outil SOURCE : Système d'Organisation d'une unité de recherche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hyperlink r:id="rId9" w:history="1">
        <w:r w:rsidRPr="002418C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fr-FR"/>
          </w:rPr>
          <w:t>http://qualite-en-recherche.cnrs.fr/spip.php?rubrique48</w:t>
        </w:r>
      </w:hyperlink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hyperlink r:id="rId10" w:history="1">
        <w:r w:rsidRPr="002418C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fr-FR"/>
          </w:rPr>
          <w:t>http://demo-qualite.icgm.fr/</w:t>
        </w:r>
      </w:hyperlink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</w:p>
    <w:p w:rsidR="00541CA5" w:rsidRPr="00541CA5" w:rsidRDefault="00541CA5" w:rsidP="00241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Olivier Brand-</w:t>
      </w:r>
      <w:proofErr w:type="spellStart"/>
      <w:r w:rsidRPr="00541CA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Foissac</w:t>
      </w:r>
      <w:proofErr w:type="spellEnd"/>
    </w:p>
    <w:p w:rsidR="00541CA5" w:rsidRPr="00541CA5" w:rsidRDefault="00541CA5" w:rsidP="002418CE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541CA5" w:rsidRPr="00541CA5" w:rsidRDefault="00541CA5" w:rsidP="00241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RESINFO Base de Données des Formations</w:t>
      </w:r>
    </w:p>
    <w:p w:rsidR="00541CA5" w:rsidRPr="00541CA5" w:rsidRDefault="00541CA5" w:rsidP="00241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Resinfo : Fédération de 14 réseaux régionaux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Recenser toutes les informations sur les formations mises en place et qui sont destinées à être rejouées dans les divers réseaux en région.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Pouvoir faire des recherches, des statistiques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Lien avec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indico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pour gérer les inscriptions et avoir les slides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Mutualiser 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avoir un référentiel des centres d'hébergement, salles de réunion, amphis pour les réunions, les solutions de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webcast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avoir une checklist de ce qu'il est nécessaire de faire pour organiser une journée thématique, une ANF,..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</w:p>
    <w:p w:rsidR="00541CA5" w:rsidRPr="00541CA5" w:rsidRDefault="00541CA5" w:rsidP="00241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Sophie Nicoud</w:t>
      </w:r>
    </w:p>
    <w:p w:rsidR="00541CA5" w:rsidRPr="00541CA5" w:rsidRDefault="00541CA5" w:rsidP="00241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proofErr w:type="spellStart"/>
      <w:proofErr w:type="gramStart"/>
      <w:r w:rsidRPr="00541CA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eOutils</w:t>
      </w:r>
      <w:proofErr w:type="spellEnd"/>
      <w:proofErr w:type="gramEnd"/>
    </w:p>
    <w:p w:rsidR="00541CA5" w:rsidRPr="00541CA5" w:rsidRDefault="00541CA5" w:rsidP="002418CE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etherpad.in2p3.fr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outils de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mathrice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indico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hyperlink r:id="rId11" w:history="1">
        <w:r w:rsidRPr="002418C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fr-FR"/>
          </w:rPr>
          <w:t>https://indico.mathrice.fr/</w:t>
        </w:r>
      </w:hyperlink>
    </w:p>
    <w:p w:rsidR="00541CA5" w:rsidRPr="00541CA5" w:rsidRDefault="00541CA5" w:rsidP="002418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agenda</w:t>
      </w:r>
    </w:p>
    <w:p w:rsidR="00541CA5" w:rsidRPr="00541CA5" w:rsidRDefault="00541CA5" w:rsidP="002418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liste des inscrits</w:t>
      </w:r>
    </w:p>
    <w:p w:rsidR="00541CA5" w:rsidRPr="00541CA5" w:rsidRDefault="00541CA5" w:rsidP="002418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lastRenderedPageBreak/>
        <w:t>module évaluation</w:t>
      </w:r>
    </w:p>
    <w:p w:rsidR="00541CA5" w:rsidRPr="00541CA5" w:rsidRDefault="00541CA5" w:rsidP="00241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Au niveau du CNRS il existe Azur-Colloque qui intègre le paiement : </w:t>
      </w:r>
      <w:hyperlink r:id="rId12" w:history="1">
        <w:r w:rsidRPr="002418C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fr-FR"/>
          </w:rPr>
          <w:t>https://www.azur-colloque.fr/</w:t>
        </w:r>
      </w:hyperlink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sciencesconf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 </w:t>
      </w:r>
      <w:hyperlink r:id="rId13" w:history="1">
        <w:r w:rsidRPr="002418C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fr-FR"/>
          </w:rPr>
          <w:t>https://www.sciencesconf.org/</w:t>
        </w:r>
      </w:hyperlink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Important pour un réseau d'avoir une plateforme qui héberge, RESINFO bénéficie de l'hébergement de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Mathrice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Voir : </w:t>
      </w:r>
      <w:hyperlink r:id="rId14" w:history="1">
        <w:r w:rsidRPr="002418C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fr-FR"/>
          </w:rPr>
          <w:t>https://portail.math.cnrs.fr/</w:t>
        </w:r>
      </w:hyperlink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Liste des services numériques : </w:t>
      </w:r>
      <w:hyperlink r:id="rId15" w:history="1">
        <w:r w:rsidRPr="002418C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fr-FR"/>
          </w:rPr>
          <w:t>https://portail.math.cnrs.fr/service/MyServices</w:t>
        </w:r>
      </w:hyperlink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Visio : </w:t>
      </w:r>
      <w:hyperlink r:id="rId16" w:history="1">
        <w:r w:rsidRPr="002418C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fr-FR"/>
          </w:rPr>
          <w:t>https://visio.renater.fr/</w:t>
        </w:r>
      </w:hyperlink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Skype Entreprise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e-outils :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etherpad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à l'in2p3   </w:t>
      </w:r>
      <w:hyperlink r:id="rId17" w:history="1">
        <w:r w:rsidRPr="002418C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fr-FR"/>
          </w:rPr>
          <w:t>https://etherpad.in2p3.fr/</w:t>
        </w:r>
      </w:hyperlink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  a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integrer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à la liste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dse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e outils sur la plateforme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renater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evento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(planification d'événement,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foodle-like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)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hyperlink r:id="rId18" w:history="1">
        <w:r w:rsidRPr="002418C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fr-FR"/>
          </w:rPr>
          <w:t>https://www.renater.fr/venez-decouvrir-evento</w:t>
        </w:r>
      </w:hyperlink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hyperlink r:id="rId19" w:history="1">
        <w:r w:rsidRPr="002418C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fr-FR"/>
          </w:rPr>
          <w:t>https://evento.renater.fr/</w:t>
        </w:r>
      </w:hyperlink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</w:p>
    <w:p w:rsidR="00541CA5" w:rsidRPr="00541CA5" w:rsidRDefault="00541CA5" w:rsidP="00241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proofErr w:type="spellStart"/>
      <w:r w:rsidRPr="00541CA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Fenix</w:t>
      </w:r>
      <w:proofErr w:type="spellEnd"/>
    </w:p>
    <w:p w:rsidR="00541CA5" w:rsidRPr="00541CA5" w:rsidRDefault="00541CA5" w:rsidP="002418CE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Fiches d'Evaluation Normalisées Issues de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l'eXpérience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Partage, interaction, valorisation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login dans la fédération d'identité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Puis on peut créer une fiche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workflow collégial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Avant : plateforme Plume, plus maintenue mais accessible en lecture seule : </w:t>
      </w:r>
      <w:hyperlink r:id="rId20" w:history="1">
        <w:r w:rsidRPr="002418C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fr-FR"/>
          </w:rPr>
          <w:t>https://www.projet-plume.org/</w:t>
        </w:r>
      </w:hyperlink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Fenix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moins lourd que Plume dans le processus de validation des fiches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Avoir des retours d'expériences et pouvoir faire des comparaisons entre plusieurs outils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Accès à la rédaction limitées aux membres de l'ESR hors CRU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Drupal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8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Travail avec le CATI : Comité Agence des Technologies et Innovations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Fiches créées seront exportées vers logiciel MEGA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Contacts en cours : INRA, INRIA, DIRE CNRS, CNES, Groupe Logiciel de l'Enseignement Supérieur-Recherche</w:t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Borne routeur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Renater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(Wifi - 4G) via </w:t>
      </w:r>
      <w:proofErr w:type="spellStart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>Eduroam</w:t>
      </w:r>
      <w:proofErr w:type="spellEnd"/>
      <w:r w:rsidRPr="00541CA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disponible en test (cf. Sophie Nicoud)</w:t>
      </w:r>
    </w:p>
    <w:p w:rsidR="00541CA5" w:rsidRPr="00541CA5" w:rsidRDefault="00541CA5" w:rsidP="00241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541CA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Conclusions</w:t>
      </w:r>
    </w:p>
    <w:p w:rsidR="001E6B07" w:rsidRPr="002418CE" w:rsidRDefault="00541CA5" w:rsidP="002418CE">
      <w:pPr>
        <w:spacing w:line="240" w:lineRule="auto"/>
        <w:rPr>
          <w:sz w:val="18"/>
          <w:szCs w:val="18"/>
        </w:rPr>
      </w:pPr>
      <w:r w:rsidRPr="002418C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Compléter le fichier Excel des outils achetés par la MRCT/MI : tous</w:t>
      </w:r>
      <w:r w:rsidRPr="002418C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GT chartes prêt outils : Damien Schapman (</w:t>
      </w:r>
      <w:proofErr w:type="spellStart"/>
      <w:r w:rsidRPr="002418CE">
        <w:rPr>
          <w:rFonts w:ascii="Times New Roman" w:eastAsia="Times New Roman" w:hAnsi="Times New Roman" w:cs="Times New Roman"/>
          <w:sz w:val="18"/>
          <w:szCs w:val="18"/>
          <w:lang w:eastAsia="fr-FR"/>
        </w:rPr>
        <w:t>rtmfm</w:t>
      </w:r>
      <w:proofErr w:type="spellEnd"/>
      <w:r w:rsidRPr="002418C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), réseau plasma froid, Denis </w:t>
      </w:r>
      <w:proofErr w:type="spellStart"/>
      <w:r w:rsidRPr="002418CE">
        <w:rPr>
          <w:rFonts w:ascii="Times New Roman" w:eastAsia="Times New Roman" w:hAnsi="Times New Roman" w:cs="Times New Roman"/>
          <w:sz w:val="18"/>
          <w:szCs w:val="18"/>
          <w:lang w:eastAsia="fr-FR"/>
        </w:rPr>
        <w:t>Bertheau</w:t>
      </w:r>
      <w:proofErr w:type="spellEnd"/>
      <w:r w:rsidRPr="002418C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, Michel </w:t>
      </w:r>
      <w:proofErr w:type="spellStart"/>
      <w:r w:rsidRPr="002418CE">
        <w:rPr>
          <w:rFonts w:ascii="Times New Roman" w:eastAsia="Times New Roman" w:hAnsi="Times New Roman" w:cs="Times New Roman"/>
          <w:sz w:val="18"/>
          <w:szCs w:val="18"/>
          <w:lang w:eastAsia="fr-FR"/>
        </w:rPr>
        <w:t>Lours</w:t>
      </w:r>
      <w:proofErr w:type="spellEnd"/>
      <w:r w:rsidRPr="002418C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(</w:t>
      </w:r>
      <w:proofErr w:type="spellStart"/>
      <w:r w:rsidRPr="002418CE">
        <w:rPr>
          <w:rFonts w:ascii="Times New Roman" w:eastAsia="Times New Roman" w:hAnsi="Times New Roman" w:cs="Times New Roman"/>
          <w:sz w:val="18"/>
          <w:szCs w:val="18"/>
          <w:lang w:eastAsia="fr-FR"/>
        </w:rPr>
        <w:t>rde</w:t>
      </w:r>
      <w:proofErr w:type="spellEnd"/>
      <w:proofErr w:type="gramStart"/>
      <w:r w:rsidRPr="002418CE">
        <w:rPr>
          <w:rFonts w:ascii="Times New Roman" w:eastAsia="Times New Roman" w:hAnsi="Times New Roman" w:cs="Times New Roman"/>
          <w:sz w:val="18"/>
          <w:szCs w:val="18"/>
          <w:lang w:eastAsia="fr-FR"/>
        </w:rPr>
        <w:t>)</w:t>
      </w:r>
      <w:proofErr w:type="gramEnd"/>
      <w:r w:rsidRPr="002418C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liste des lieux : tous</w:t>
      </w:r>
      <w:r w:rsidRPr="002418C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liste des e-outils mis à disposition des réseaux : tous</w:t>
      </w:r>
      <w:r w:rsidRPr="002418C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CC proposera une arborescence sur </w:t>
      </w:r>
      <w:proofErr w:type="spellStart"/>
      <w:r w:rsidRPr="002418CE">
        <w:rPr>
          <w:rFonts w:ascii="Times New Roman" w:eastAsia="Times New Roman" w:hAnsi="Times New Roman" w:cs="Times New Roman"/>
          <w:sz w:val="18"/>
          <w:szCs w:val="18"/>
          <w:lang w:eastAsia="fr-FR"/>
        </w:rPr>
        <w:t>Core</w:t>
      </w:r>
      <w:proofErr w:type="spellEnd"/>
      <w:r w:rsidRPr="002418C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pour les échanges du groupe</w:t>
      </w:r>
      <w:r w:rsidRPr="002418C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2418C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2418C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</w:p>
    <w:sectPr w:rsidR="001E6B07" w:rsidRPr="00241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D52EE"/>
    <w:multiLevelType w:val="multilevel"/>
    <w:tmpl w:val="9B7A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642D6"/>
    <w:multiLevelType w:val="multilevel"/>
    <w:tmpl w:val="9902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A5"/>
    <w:rsid w:val="002418CE"/>
    <w:rsid w:val="00541CA5"/>
    <w:rsid w:val="00A07D79"/>
    <w:rsid w:val="00B75D3C"/>
    <w:rsid w:val="00EB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41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41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41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1CA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1CA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41CA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41C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41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41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41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1CA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1CA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41CA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41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upelogiciel.univ-lille1.fr/GL/Pages/accueil.aspx" TargetMode="External"/><Relationship Id="rId13" Type="http://schemas.openxmlformats.org/officeDocument/2006/relationships/hyperlink" Target="https://www.sciencesconf.org/" TargetMode="External"/><Relationship Id="rId18" Type="http://schemas.openxmlformats.org/officeDocument/2006/relationships/hyperlink" Target="https://www.renater.fr/venez-decouvrir-evento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etherpad.in2p3.fr/p/Outils-Commun-20171205" TargetMode="External"/><Relationship Id="rId12" Type="http://schemas.openxmlformats.org/officeDocument/2006/relationships/hyperlink" Target="https://www.azur-colloque.fr/" TargetMode="External"/><Relationship Id="rId17" Type="http://schemas.openxmlformats.org/officeDocument/2006/relationships/hyperlink" Target="https://etherpad.in2p3.f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sio.renater.fr/" TargetMode="External"/><Relationship Id="rId20" Type="http://schemas.openxmlformats.org/officeDocument/2006/relationships/hyperlink" Target="https://www.projet-plume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c.in2p3.fr/spip.php?page=mentions-legales" TargetMode="External"/><Relationship Id="rId11" Type="http://schemas.openxmlformats.org/officeDocument/2006/relationships/hyperlink" Target="https://indico.mathrice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il.math.cnrs.fr/service/MyServices" TargetMode="External"/><Relationship Id="rId10" Type="http://schemas.openxmlformats.org/officeDocument/2006/relationships/hyperlink" Target="http://demo-qualite.icgm.fr/" TargetMode="External"/><Relationship Id="rId19" Type="http://schemas.openxmlformats.org/officeDocument/2006/relationships/hyperlink" Target="https://evento.renater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qualite-en-recherche.cnrs.fr/spip.php?rubrique48" TargetMode="External"/><Relationship Id="rId14" Type="http://schemas.openxmlformats.org/officeDocument/2006/relationships/hyperlink" Target="https://portail.math.cnrs.f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1918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12446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CLERC Catherine</dc:creator>
  <cp:lastModifiedBy>CLERC Catherine</cp:lastModifiedBy>
  <cp:revision>2</cp:revision>
  <dcterms:created xsi:type="dcterms:W3CDTF">2017-12-11T14:36:00Z</dcterms:created>
  <dcterms:modified xsi:type="dcterms:W3CDTF">2017-12-11T14:37:00Z</dcterms:modified>
</cp:coreProperties>
</file>